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line="276" w:lineRule="auto"/>
        <w:jc w:val="center"/>
        <w:rPr>
          <w:rFonts w:ascii="Karla ExtraBold" w:cs="Karla ExtraBold" w:eastAsia="Karla ExtraBold" w:hAnsi="Karla ExtraBold"/>
          <w:sz w:val="46"/>
          <w:szCs w:val="46"/>
        </w:rPr>
      </w:pPr>
      <w:r w:rsidDel="00000000" w:rsidR="00000000" w:rsidRPr="00000000">
        <w:rPr>
          <w:rFonts w:ascii="Karla ExtraBold" w:cs="Karla ExtraBold" w:eastAsia="Karla ExtraBold" w:hAnsi="Karla ExtraBold"/>
          <w:sz w:val="46"/>
          <w:szCs w:val="46"/>
          <w:rtl w:val="0"/>
        </w:rPr>
        <w:t xml:space="preserve">Partner Bank - Template</w:t>
      </w:r>
    </w:p>
    <w:p w:rsidR="00000000" w:rsidDel="00000000" w:rsidP="00000000" w:rsidRDefault="00000000" w:rsidRPr="00000000" w14:paraId="00000002">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3">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4">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This template enables you to keep track of your partners and have a macro-view of the activities you’re engaging in with each of them. You can customize and expand this template based on your specific needs, such as adding more columns for additional information or creating a separate sheet for more detailed partner profiles. Make sure that the template stays user-friendly and easy to navigate as your partner network grows and evolves.</w:t>
      </w:r>
    </w:p>
    <w:p w:rsidR="00000000" w:rsidDel="00000000" w:rsidP="00000000" w:rsidRDefault="00000000" w:rsidRPr="00000000" w14:paraId="00000005">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6">
      <w:pPr>
        <w:spacing w:line="276" w:lineRule="auto"/>
        <w:rPr>
          <w:rFonts w:ascii="Century Gothic" w:cs="Century Gothic" w:eastAsia="Century Gothic" w:hAnsi="Century Gothic"/>
        </w:rPr>
      </w:pPr>
      <w:r w:rsidDel="00000000" w:rsidR="00000000" w:rsidRPr="00000000">
        <w:rPr>
          <w:rtl w:val="0"/>
        </w:rPr>
      </w:r>
    </w:p>
    <w:tbl>
      <w:tblPr>
        <w:tblStyle w:val="Table1"/>
        <w:tblW w:w="13599.999999999998" w:type="dxa"/>
        <w:jc w:val="left"/>
        <w:tblInd w:w="-639.9999999999998" w:type="dxa"/>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1416.2327718223582"/>
        <w:gridCol w:w="1512.0367534456354"/>
        <w:gridCol w:w="1449.5558958652373"/>
        <w:gridCol w:w="1462.0520673813169"/>
        <w:gridCol w:w="1562.0214395099538"/>
        <w:gridCol w:w="1549.5252679938742"/>
        <w:gridCol w:w="1549.5252679938742"/>
        <w:gridCol w:w="1549.5252679938742"/>
        <w:gridCol w:w="1549.5252679938742"/>
        <w:tblGridChange w:id="0">
          <w:tblGrid>
            <w:gridCol w:w="1416.2327718223582"/>
            <w:gridCol w:w="1512.0367534456354"/>
            <w:gridCol w:w="1449.5558958652373"/>
            <w:gridCol w:w="1462.0520673813169"/>
            <w:gridCol w:w="1562.0214395099538"/>
            <w:gridCol w:w="1549.5252679938742"/>
            <w:gridCol w:w="1549.5252679938742"/>
            <w:gridCol w:w="1549.5252679938742"/>
            <w:gridCol w:w="1549.5252679938742"/>
          </w:tblGrid>
        </w:tblGridChange>
      </w:tblGrid>
      <w:tr>
        <w:trPr>
          <w:cantSplit w:val="0"/>
          <w:tblHeader w:val="1"/>
        </w:trPr>
        <w:tc>
          <w:tcPr>
            <w:tcBorders>
              <w:top w:color="ffffff" w:space="0" w:sz="12" w:val="single"/>
              <w:left w:color="ffffff" w:space="0" w:sz="12" w:val="single"/>
              <w:bottom w:color="ffffff" w:space="0" w:sz="12" w:val="single"/>
              <w:right w:color="ffffff" w:space="0" w:sz="12" w:val="single"/>
            </w:tcBorders>
            <w:shd w:fill="f5ebe3"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line="240" w:lineRule="auto"/>
              <w:jc w:val="center"/>
              <w:rPr>
                <w:rFonts w:ascii="Century Gothic" w:cs="Century Gothic" w:eastAsia="Century Gothic" w:hAnsi="Century Gothic"/>
                <w:b w:val="1"/>
                <w:color w:val="022368"/>
                <w:sz w:val="18"/>
                <w:szCs w:val="18"/>
              </w:rPr>
            </w:pPr>
            <w:r w:rsidDel="00000000" w:rsidR="00000000" w:rsidRPr="00000000">
              <w:rPr>
                <w:rFonts w:ascii="Karla" w:cs="Karla" w:eastAsia="Karla" w:hAnsi="Karla"/>
                <w:b w:val="1"/>
                <w:color w:val="022368"/>
                <w:sz w:val="18"/>
                <w:szCs w:val="18"/>
                <w:rtl w:val="0"/>
              </w:rPr>
              <w:t xml:space="preserve">Partner Name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5ebe3" w:val="clear"/>
            <w:tcMar>
              <w:top w:w="100.0" w:type="dxa"/>
              <w:left w:w="100.0" w:type="dxa"/>
              <w:bottom w:w="100.0" w:type="dxa"/>
              <w:right w:w="100.0" w:type="dxa"/>
            </w:tcMar>
            <w:vAlign w:val="center"/>
          </w:tcPr>
          <w:p w:rsidR="00000000" w:rsidDel="00000000" w:rsidP="00000000" w:rsidRDefault="00000000" w:rsidRPr="00000000" w14:paraId="00000008">
            <w:pPr>
              <w:widowControl w:val="0"/>
              <w:spacing w:line="240" w:lineRule="auto"/>
              <w:jc w:val="center"/>
              <w:rPr>
                <w:rFonts w:ascii="Karla" w:cs="Karla" w:eastAsia="Karla" w:hAnsi="Karla"/>
                <w:b w:val="1"/>
                <w:color w:val="022368"/>
                <w:sz w:val="18"/>
                <w:szCs w:val="18"/>
              </w:rPr>
            </w:pPr>
            <w:r w:rsidDel="00000000" w:rsidR="00000000" w:rsidRPr="00000000">
              <w:rPr>
                <w:rFonts w:ascii="Karla" w:cs="Karla" w:eastAsia="Karla" w:hAnsi="Karla"/>
                <w:b w:val="1"/>
                <w:color w:val="022368"/>
                <w:sz w:val="18"/>
                <w:szCs w:val="18"/>
                <w:rtl w:val="0"/>
              </w:rPr>
              <w:t xml:space="preserve">Partner Type</w:t>
            </w:r>
          </w:p>
        </w:tc>
        <w:tc>
          <w:tcPr>
            <w:tcBorders>
              <w:top w:color="ffffff" w:space="0" w:sz="12" w:val="single"/>
              <w:left w:color="ffffff" w:space="0" w:sz="12" w:val="single"/>
              <w:bottom w:color="ffffff" w:space="0" w:sz="12" w:val="single"/>
              <w:right w:color="ffffff" w:space="0" w:sz="12" w:val="single"/>
            </w:tcBorders>
            <w:shd w:fill="f5ebe3" w:val="clear"/>
            <w:tcMar>
              <w:top w:w="100.0" w:type="dxa"/>
              <w:left w:w="100.0" w:type="dxa"/>
              <w:bottom w:w="100.0" w:type="dxa"/>
              <w:right w:w="100.0" w:type="dxa"/>
            </w:tcMar>
            <w:vAlign w:val="center"/>
          </w:tcPr>
          <w:p w:rsidR="00000000" w:rsidDel="00000000" w:rsidP="00000000" w:rsidRDefault="00000000" w:rsidRPr="00000000" w14:paraId="00000009">
            <w:pPr>
              <w:widowControl w:val="0"/>
              <w:spacing w:line="240" w:lineRule="auto"/>
              <w:jc w:val="center"/>
              <w:rPr>
                <w:rFonts w:ascii="Karla" w:cs="Karla" w:eastAsia="Karla" w:hAnsi="Karla"/>
                <w:b w:val="1"/>
                <w:color w:val="022368"/>
                <w:sz w:val="18"/>
                <w:szCs w:val="18"/>
              </w:rPr>
            </w:pPr>
            <w:r w:rsidDel="00000000" w:rsidR="00000000" w:rsidRPr="00000000">
              <w:rPr>
                <w:rFonts w:ascii="Karla" w:cs="Karla" w:eastAsia="Karla" w:hAnsi="Karla"/>
                <w:b w:val="1"/>
                <w:color w:val="022368"/>
                <w:sz w:val="18"/>
                <w:szCs w:val="18"/>
                <w:rtl w:val="0"/>
              </w:rPr>
              <w:t xml:space="preserve">Contact</w:t>
            </w:r>
          </w:p>
        </w:tc>
        <w:tc>
          <w:tcPr>
            <w:tcBorders>
              <w:top w:color="ffffff" w:space="0" w:sz="12" w:val="single"/>
              <w:left w:color="ffffff" w:space="0" w:sz="12" w:val="single"/>
              <w:bottom w:color="ffffff" w:space="0" w:sz="12" w:val="single"/>
              <w:right w:color="ffffff" w:space="0" w:sz="12" w:val="single"/>
            </w:tcBorders>
            <w:shd w:fill="f5ebe3" w:val="clear"/>
            <w:tcMar>
              <w:top w:w="100.0" w:type="dxa"/>
              <w:left w:w="100.0" w:type="dxa"/>
              <w:bottom w:w="100.0" w:type="dxa"/>
              <w:right w:w="100.0" w:type="dxa"/>
            </w:tcMar>
            <w:vAlign w:val="center"/>
          </w:tcPr>
          <w:p w:rsidR="00000000" w:rsidDel="00000000" w:rsidP="00000000" w:rsidRDefault="00000000" w:rsidRPr="00000000" w14:paraId="0000000A">
            <w:pPr>
              <w:widowControl w:val="0"/>
              <w:spacing w:line="240" w:lineRule="auto"/>
              <w:jc w:val="center"/>
              <w:rPr>
                <w:rFonts w:ascii="Karla" w:cs="Karla" w:eastAsia="Karla" w:hAnsi="Karla"/>
                <w:b w:val="1"/>
                <w:color w:val="022368"/>
                <w:sz w:val="18"/>
                <w:szCs w:val="18"/>
              </w:rPr>
            </w:pPr>
            <w:r w:rsidDel="00000000" w:rsidR="00000000" w:rsidRPr="00000000">
              <w:rPr>
                <w:rFonts w:ascii="Karla" w:cs="Karla" w:eastAsia="Karla" w:hAnsi="Karla"/>
                <w:b w:val="1"/>
                <w:color w:val="022368"/>
                <w:sz w:val="18"/>
                <w:szCs w:val="18"/>
                <w:rtl w:val="0"/>
              </w:rPr>
              <w:t xml:space="preserve">Description</w:t>
            </w:r>
          </w:p>
        </w:tc>
        <w:tc>
          <w:tcPr>
            <w:tcBorders>
              <w:top w:color="ffffff" w:space="0" w:sz="12" w:val="single"/>
              <w:left w:color="ffffff" w:space="0" w:sz="12" w:val="single"/>
              <w:bottom w:color="ffffff" w:space="0" w:sz="12" w:val="single"/>
              <w:right w:color="ffffff" w:space="0" w:sz="12" w:val="single"/>
            </w:tcBorders>
            <w:shd w:fill="f5ebe3" w:val="clear"/>
            <w:tcMar>
              <w:top w:w="100.0" w:type="dxa"/>
              <w:left w:w="100.0" w:type="dxa"/>
              <w:bottom w:w="100.0" w:type="dxa"/>
              <w:right w:w="100.0" w:type="dxa"/>
            </w:tcMar>
            <w:vAlign w:val="center"/>
          </w:tcPr>
          <w:p w:rsidR="00000000" w:rsidDel="00000000" w:rsidP="00000000" w:rsidRDefault="00000000" w:rsidRPr="00000000" w14:paraId="0000000B">
            <w:pPr>
              <w:widowControl w:val="0"/>
              <w:spacing w:line="240" w:lineRule="auto"/>
              <w:jc w:val="center"/>
              <w:rPr>
                <w:rFonts w:ascii="Karla" w:cs="Karla" w:eastAsia="Karla" w:hAnsi="Karla"/>
                <w:b w:val="1"/>
                <w:color w:val="022368"/>
                <w:sz w:val="18"/>
                <w:szCs w:val="18"/>
              </w:rPr>
            </w:pPr>
            <w:r w:rsidDel="00000000" w:rsidR="00000000" w:rsidRPr="00000000">
              <w:rPr>
                <w:rFonts w:ascii="Karla" w:cs="Karla" w:eastAsia="Karla" w:hAnsi="Karla"/>
                <w:b w:val="1"/>
                <w:color w:val="022368"/>
                <w:sz w:val="18"/>
                <w:szCs w:val="18"/>
                <w:rtl w:val="0"/>
              </w:rPr>
              <w:t xml:space="preserve">Key Collaborations</w:t>
            </w:r>
          </w:p>
        </w:tc>
        <w:tc>
          <w:tcPr>
            <w:tcBorders>
              <w:top w:color="ffffff" w:space="0" w:sz="12" w:val="single"/>
              <w:left w:color="ffffff" w:space="0" w:sz="12" w:val="single"/>
              <w:bottom w:color="ffffff" w:space="0" w:sz="12" w:val="single"/>
              <w:right w:color="ffffff" w:space="0" w:sz="12" w:val="single"/>
            </w:tcBorders>
            <w:shd w:fill="f5ebe3" w:val="clear"/>
            <w:tcMar>
              <w:top w:w="100.0" w:type="dxa"/>
              <w:left w:w="100.0" w:type="dxa"/>
              <w:bottom w:w="100.0" w:type="dxa"/>
              <w:right w:w="100.0" w:type="dxa"/>
            </w:tcMar>
            <w:vAlign w:val="center"/>
          </w:tcPr>
          <w:p w:rsidR="00000000" w:rsidDel="00000000" w:rsidP="00000000" w:rsidRDefault="00000000" w:rsidRPr="00000000" w14:paraId="0000000C">
            <w:pPr>
              <w:widowControl w:val="0"/>
              <w:spacing w:line="240" w:lineRule="auto"/>
              <w:jc w:val="center"/>
              <w:rPr>
                <w:rFonts w:ascii="Karla" w:cs="Karla" w:eastAsia="Karla" w:hAnsi="Karla"/>
                <w:b w:val="1"/>
                <w:color w:val="022368"/>
                <w:sz w:val="18"/>
                <w:szCs w:val="18"/>
              </w:rPr>
            </w:pPr>
            <w:r w:rsidDel="00000000" w:rsidR="00000000" w:rsidRPr="00000000">
              <w:rPr>
                <w:rFonts w:ascii="Karla" w:cs="Karla" w:eastAsia="Karla" w:hAnsi="Karla"/>
                <w:b w:val="1"/>
                <w:color w:val="022368"/>
                <w:sz w:val="18"/>
                <w:szCs w:val="18"/>
                <w:rtl w:val="0"/>
              </w:rPr>
              <w:t xml:space="preserve">Districts or Clients</w:t>
            </w:r>
          </w:p>
        </w:tc>
        <w:tc>
          <w:tcPr>
            <w:tcBorders>
              <w:top w:color="ffffff" w:space="0" w:sz="12" w:val="single"/>
              <w:left w:color="ffffff" w:space="0" w:sz="12" w:val="single"/>
              <w:bottom w:color="ffffff" w:space="0" w:sz="12" w:val="single"/>
              <w:right w:color="ffffff" w:space="0" w:sz="12" w:val="single"/>
            </w:tcBorders>
            <w:shd w:fill="f5ebe3" w:val="clear"/>
            <w:tcMar>
              <w:top w:w="100.0" w:type="dxa"/>
              <w:left w:w="100.0" w:type="dxa"/>
              <w:bottom w:w="100.0" w:type="dxa"/>
              <w:right w:w="100.0" w:type="dxa"/>
            </w:tcMar>
            <w:vAlign w:val="center"/>
          </w:tcPr>
          <w:p w:rsidR="00000000" w:rsidDel="00000000" w:rsidP="00000000" w:rsidRDefault="00000000" w:rsidRPr="00000000" w14:paraId="0000000D">
            <w:pPr>
              <w:widowControl w:val="0"/>
              <w:spacing w:line="240" w:lineRule="auto"/>
              <w:jc w:val="center"/>
              <w:rPr>
                <w:rFonts w:ascii="Karla" w:cs="Karla" w:eastAsia="Karla" w:hAnsi="Karla"/>
                <w:b w:val="1"/>
                <w:color w:val="022368"/>
                <w:sz w:val="18"/>
                <w:szCs w:val="18"/>
              </w:rPr>
            </w:pPr>
            <w:r w:rsidDel="00000000" w:rsidR="00000000" w:rsidRPr="00000000">
              <w:rPr>
                <w:rFonts w:ascii="Karla" w:cs="Karla" w:eastAsia="Karla" w:hAnsi="Karla"/>
                <w:b w:val="1"/>
                <w:color w:val="022368"/>
                <w:sz w:val="18"/>
                <w:szCs w:val="18"/>
                <w:rtl w:val="0"/>
              </w:rPr>
              <w:t xml:space="preserve">Organizations</w:t>
            </w:r>
          </w:p>
        </w:tc>
        <w:tc>
          <w:tcPr>
            <w:tcBorders>
              <w:top w:color="ffffff" w:space="0" w:sz="12" w:val="single"/>
              <w:left w:color="ffffff" w:space="0" w:sz="12" w:val="single"/>
              <w:bottom w:color="ffffff" w:space="0" w:sz="12" w:val="single"/>
              <w:right w:color="ffffff" w:space="0" w:sz="12" w:val="single"/>
            </w:tcBorders>
            <w:shd w:fill="f5ebe3" w:val="clear"/>
            <w:tcMar>
              <w:top w:w="100.0" w:type="dxa"/>
              <w:left w:w="100.0" w:type="dxa"/>
              <w:bottom w:w="100.0" w:type="dxa"/>
              <w:right w:w="100.0" w:type="dxa"/>
            </w:tcMar>
            <w:vAlign w:val="center"/>
          </w:tcPr>
          <w:p w:rsidR="00000000" w:rsidDel="00000000" w:rsidP="00000000" w:rsidRDefault="00000000" w:rsidRPr="00000000" w14:paraId="0000000E">
            <w:pPr>
              <w:widowControl w:val="0"/>
              <w:spacing w:line="240" w:lineRule="auto"/>
              <w:jc w:val="center"/>
              <w:rPr>
                <w:rFonts w:ascii="Karla" w:cs="Karla" w:eastAsia="Karla" w:hAnsi="Karla"/>
                <w:b w:val="1"/>
                <w:color w:val="022368"/>
                <w:sz w:val="18"/>
                <w:szCs w:val="18"/>
              </w:rPr>
            </w:pPr>
            <w:r w:rsidDel="00000000" w:rsidR="00000000" w:rsidRPr="00000000">
              <w:rPr>
                <w:rFonts w:ascii="Karla" w:cs="Karla" w:eastAsia="Karla" w:hAnsi="Karla"/>
                <w:b w:val="1"/>
                <w:color w:val="022368"/>
                <w:sz w:val="18"/>
                <w:szCs w:val="18"/>
                <w:rtl w:val="0"/>
              </w:rPr>
              <w:t xml:space="preserve">Government Entities</w:t>
            </w:r>
          </w:p>
        </w:tc>
        <w:tc>
          <w:tcPr>
            <w:tcBorders>
              <w:top w:color="ffffff" w:space="0" w:sz="12" w:val="single"/>
              <w:left w:color="ffffff" w:space="0" w:sz="12" w:val="single"/>
              <w:bottom w:color="ffffff" w:space="0" w:sz="12" w:val="single"/>
              <w:right w:color="ffffff" w:space="0" w:sz="12" w:val="single"/>
            </w:tcBorders>
            <w:shd w:fill="f5ebe3" w:val="clear"/>
            <w:tcMar>
              <w:top w:w="100.0" w:type="dxa"/>
              <w:left w:w="100.0" w:type="dxa"/>
              <w:bottom w:w="100.0" w:type="dxa"/>
              <w:right w:w="100.0" w:type="dxa"/>
            </w:tcMar>
            <w:vAlign w:val="center"/>
          </w:tcPr>
          <w:p w:rsidR="00000000" w:rsidDel="00000000" w:rsidP="00000000" w:rsidRDefault="00000000" w:rsidRPr="00000000" w14:paraId="0000000F">
            <w:pPr>
              <w:widowControl w:val="0"/>
              <w:spacing w:line="240" w:lineRule="auto"/>
              <w:jc w:val="center"/>
              <w:rPr>
                <w:rFonts w:ascii="Karla" w:cs="Karla" w:eastAsia="Karla" w:hAnsi="Karla"/>
                <w:b w:val="1"/>
                <w:color w:val="022368"/>
                <w:sz w:val="18"/>
                <w:szCs w:val="18"/>
              </w:rPr>
            </w:pPr>
            <w:r w:rsidDel="00000000" w:rsidR="00000000" w:rsidRPr="00000000">
              <w:rPr>
                <w:rFonts w:ascii="Karla" w:cs="Karla" w:eastAsia="Karla" w:hAnsi="Karla"/>
                <w:b w:val="1"/>
                <w:color w:val="022368"/>
                <w:sz w:val="18"/>
                <w:szCs w:val="18"/>
                <w:rtl w:val="0"/>
              </w:rPr>
              <w:t xml:space="preserve">Notes</w:t>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rFonts w:ascii="Noto Sans Light" w:cs="Noto Sans Light" w:eastAsia="Noto Sans Light" w:hAnsi="Noto Sans Light"/>
                <w:sz w:val="20"/>
                <w:szCs w:val="20"/>
              </w:rPr>
            </w:pPr>
            <w:r w:rsidDel="00000000" w:rsidR="00000000" w:rsidRPr="00000000">
              <w:rPr>
                <w:rFonts w:ascii="Noto Sans Light" w:cs="Noto Sans Light" w:eastAsia="Noto Sans Light" w:hAnsi="Noto Sans Light"/>
                <w:i w:val="1"/>
                <w:sz w:val="20"/>
                <w:szCs w:val="20"/>
                <w:rtl w:val="0"/>
              </w:rPr>
              <w:t xml:space="preserve">Example Org</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Noto Sans Light" w:cs="Noto Sans Light" w:eastAsia="Noto Sans Light" w:hAnsi="Noto Sans Light"/>
                <w:sz w:val="20"/>
                <w:szCs w:val="20"/>
              </w:rPr>
            </w:pPr>
            <w:r w:rsidDel="00000000" w:rsidR="00000000" w:rsidRPr="00000000">
              <w:rPr>
                <w:rFonts w:ascii="Noto Sans Light" w:cs="Noto Sans Light" w:eastAsia="Noto Sans Light" w:hAnsi="Noto Sans Light"/>
                <w:i w:val="1"/>
                <w:sz w:val="20"/>
                <w:szCs w:val="20"/>
                <w:rtl w:val="0"/>
              </w:rPr>
              <w:t xml:space="preserve">NGO</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left"/>
              <w:rPr>
                <w:rFonts w:ascii="Noto Sans Light" w:cs="Noto Sans Light" w:eastAsia="Noto Sans Light" w:hAnsi="Noto Sans Light"/>
                <w:i w:val="1"/>
                <w:sz w:val="20"/>
                <w:szCs w:val="20"/>
              </w:rPr>
            </w:pPr>
            <w:r w:rsidDel="00000000" w:rsidR="00000000" w:rsidRPr="00000000">
              <w:rPr>
                <w:rFonts w:ascii="Noto Sans Light" w:cs="Noto Sans Light" w:eastAsia="Noto Sans Light" w:hAnsi="Noto Sans Light"/>
                <w:i w:val="1"/>
                <w:sz w:val="20"/>
                <w:szCs w:val="20"/>
                <w:rtl w:val="0"/>
              </w:rPr>
              <w:t xml:space="preserve">John Smith</w:t>
            </w:r>
          </w:p>
          <w:p w:rsidR="00000000" w:rsidDel="00000000" w:rsidP="00000000" w:rsidRDefault="00000000" w:rsidRPr="00000000" w14:paraId="00000013">
            <w:pPr>
              <w:widowControl w:val="0"/>
              <w:spacing w:line="240" w:lineRule="auto"/>
              <w:jc w:val="left"/>
              <w:rPr>
                <w:rFonts w:ascii="Noto Sans Light" w:cs="Noto Sans Light" w:eastAsia="Noto Sans Light" w:hAnsi="Noto Sans Light"/>
                <w:i w:val="1"/>
                <w:sz w:val="20"/>
                <w:szCs w:val="20"/>
              </w:rPr>
            </w:pPr>
            <w:r w:rsidDel="00000000" w:rsidR="00000000" w:rsidRPr="00000000">
              <w:rPr>
                <w:rFonts w:ascii="Noto Sans Light" w:cs="Noto Sans Light" w:eastAsia="Noto Sans Light" w:hAnsi="Noto Sans Light"/>
                <w:i w:val="1"/>
                <w:sz w:val="20"/>
                <w:szCs w:val="20"/>
                <w:rtl w:val="0"/>
              </w:rPr>
              <w:t xml:space="preserve">johnsmith@ExampleOrg.com</w:t>
            </w:r>
          </w:p>
          <w:p w:rsidR="00000000" w:rsidDel="00000000" w:rsidP="00000000" w:rsidRDefault="00000000" w:rsidRPr="00000000" w14:paraId="00000014">
            <w:pPr>
              <w:widowControl w:val="0"/>
              <w:spacing w:line="240" w:lineRule="auto"/>
              <w:jc w:val="left"/>
              <w:rPr>
                <w:rFonts w:ascii="Noto Sans Light" w:cs="Noto Sans Light" w:eastAsia="Noto Sans Light" w:hAnsi="Noto Sans Light"/>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Noto Sans Light" w:cs="Noto Sans Light" w:eastAsia="Noto Sans Light" w:hAnsi="Noto Sans Light"/>
                <w:i w:val="1"/>
                <w:sz w:val="20"/>
                <w:szCs w:val="20"/>
              </w:rPr>
            </w:pPr>
            <w:r w:rsidDel="00000000" w:rsidR="00000000" w:rsidRPr="00000000">
              <w:rPr>
                <w:rFonts w:ascii="Noto Sans Light" w:cs="Noto Sans Light" w:eastAsia="Noto Sans Light" w:hAnsi="Noto Sans Light"/>
                <w:i w:val="1"/>
                <w:sz w:val="20"/>
                <w:szCs w:val="20"/>
                <w:rtl w:val="0"/>
              </w:rPr>
              <w:t xml:space="preserve">Works to rate curriculum quality in California</w:t>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Noto Sans Light" w:cs="Noto Sans Light" w:eastAsia="Noto Sans Light" w:hAnsi="Noto Sans Light"/>
                <w:i w:val="1"/>
                <w:sz w:val="20"/>
                <w:szCs w:val="20"/>
              </w:rPr>
            </w:pPr>
            <w:r w:rsidDel="00000000" w:rsidR="00000000" w:rsidRPr="00000000">
              <w:rPr>
                <w:rFonts w:ascii="Noto Sans Light" w:cs="Noto Sans Light" w:eastAsia="Noto Sans Light" w:hAnsi="Noto Sans Light"/>
                <w:i w:val="1"/>
                <w:sz w:val="20"/>
                <w:szCs w:val="20"/>
                <w:rtl w:val="0"/>
              </w:rPr>
              <w:t xml:space="preserve">Published XYZ together in 2022</w:t>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Noto Sans Light" w:cs="Noto Sans Light" w:eastAsia="Noto Sans Light" w:hAnsi="Noto Sans Light"/>
                <w:i w:val="1"/>
                <w:sz w:val="20"/>
                <w:szCs w:val="20"/>
              </w:rPr>
            </w:pPr>
            <w:r w:rsidDel="00000000" w:rsidR="00000000" w:rsidRPr="00000000">
              <w:rPr>
                <w:rFonts w:ascii="Noto Sans Light" w:cs="Noto Sans Light" w:eastAsia="Noto Sans Light" w:hAnsi="Noto Sans Light"/>
                <w:i w:val="1"/>
                <w:sz w:val="20"/>
                <w:szCs w:val="20"/>
                <w:rtl w:val="0"/>
              </w:rPr>
              <w:t xml:space="preserve">All districts in California only</w:t>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Noto Sans Light" w:cs="Noto Sans Light" w:eastAsia="Noto Sans Light" w:hAnsi="Noto Sans Light"/>
                <w:i w:val="1"/>
                <w:sz w:val="20"/>
                <w:szCs w:val="20"/>
              </w:rPr>
            </w:pPr>
            <w:r w:rsidDel="00000000" w:rsidR="00000000" w:rsidRPr="00000000">
              <w:rPr>
                <w:rFonts w:ascii="Noto Sans Light" w:cs="Noto Sans Light" w:eastAsia="Noto Sans Light" w:hAnsi="Noto Sans Light"/>
                <w:i w:val="1"/>
                <w:sz w:val="20"/>
                <w:szCs w:val="20"/>
                <w:rtl w:val="0"/>
              </w:rPr>
              <w:t xml:space="preserve">Has only ever partnered with EdReports</w:t>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Noto Sans Light" w:cs="Noto Sans Light" w:eastAsia="Noto Sans Light" w:hAnsi="Noto Sans Light"/>
                <w:i w:val="1"/>
                <w:sz w:val="20"/>
                <w:szCs w:val="20"/>
              </w:rPr>
            </w:pPr>
            <w:r w:rsidDel="00000000" w:rsidR="00000000" w:rsidRPr="00000000">
              <w:rPr>
                <w:rFonts w:ascii="Noto Sans Light" w:cs="Noto Sans Light" w:eastAsia="Noto Sans Light" w:hAnsi="Noto Sans Light"/>
                <w:i w:val="1"/>
                <w:sz w:val="20"/>
                <w:szCs w:val="20"/>
                <w:rtl w:val="0"/>
              </w:rPr>
              <w:t xml:space="preserve">CA Department of Education</w:t>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Noto Sans Light" w:cs="Noto Sans Light" w:eastAsia="Noto Sans Light" w:hAnsi="Noto Sans Light"/>
                <w:i w:val="1"/>
                <w:sz w:val="20"/>
                <w:szCs w:val="20"/>
              </w:rPr>
            </w:pPr>
            <w:r w:rsidDel="00000000" w:rsidR="00000000" w:rsidRPr="00000000">
              <w:rPr>
                <w:rFonts w:ascii="Noto Sans Light" w:cs="Noto Sans Light" w:eastAsia="Noto Sans Light" w:hAnsi="Noto Sans Light"/>
                <w:i w:val="1"/>
                <w:sz w:val="20"/>
                <w:szCs w:val="20"/>
                <w:rtl w:val="0"/>
              </w:rPr>
              <w:t xml:space="preserve">Young organization (2 years)</w:t>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p w:rsidR="00000000" w:rsidDel="00000000" w:rsidP="00000000" w:rsidRDefault="00000000" w:rsidRPr="00000000" w14:paraId="00000020">
            <w:pPr>
              <w:widowControl w:val="0"/>
              <w:spacing w:line="240" w:lineRule="auto"/>
              <w:jc w:val="left"/>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188.36" w:hRule="atLeast"/>
          <w:tblHeader w:val="0"/>
        </w:trPr>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Noto Sans Light" w:cs="Noto Sans Light" w:eastAsia="Noto Sans Light" w:hAnsi="Noto Sans Light"/>
              </w:rPr>
            </w:pPr>
            <w:r w:rsidDel="00000000" w:rsidR="00000000" w:rsidRPr="00000000">
              <w:rPr>
                <w:rtl w:val="0"/>
              </w:rPr>
            </w:r>
          </w:p>
        </w:tc>
      </w:tr>
    </w:tbl>
    <w:p w:rsidR="00000000" w:rsidDel="00000000" w:rsidP="00000000" w:rsidRDefault="00000000" w:rsidRPr="00000000" w14:paraId="0000006D">
      <w:pPr>
        <w:rPr/>
      </w:pPr>
      <w:r w:rsidDel="00000000" w:rsidR="00000000" w:rsidRPr="00000000">
        <w:rPr>
          <w:rtl w:val="0"/>
        </w:rPr>
      </w:r>
    </w:p>
    <w:sectPr>
      <w:headerReference r:id="rId6" w:type="default"/>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Karla ExtraBold">
    <w:embedBold w:fontKey="{00000000-0000-0000-0000-000000000000}" r:id="rId1" w:subsetted="0"/>
    <w:embedBoldItalic w:fontKey="{00000000-0000-0000-0000-000000000000}" r:id="rId2" w:subsetted="0"/>
  </w:font>
  <w:font w:name="Noto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Karla">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6E">
    <w:pPr>
      <w:rPr>
        <w:shd w:fill="022368"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Karla-regular.ttf"/><Relationship Id="rId10" Type="http://schemas.openxmlformats.org/officeDocument/2006/relationships/font" Target="fonts/CenturyGothic-boldItalic.ttf"/><Relationship Id="rId13" Type="http://schemas.openxmlformats.org/officeDocument/2006/relationships/font" Target="fonts/Karla-italic.ttf"/><Relationship Id="rId12" Type="http://schemas.openxmlformats.org/officeDocument/2006/relationships/font" Target="fonts/Karla-bold.ttf"/><Relationship Id="rId1" Type="http://schemas.openxmlformats.org/officeDocument/2006/relationships/font" Target="fonts/KarlaExtraBold-bold.ttf"/><Relationship Id="rId2" Type="http://schemas.openxmlformats.org/officeDocument/2006/relationships/font" Target="fonts/KarlaExtraBold-boldItalic.ttf"/><Relationship Id="rId3" Type="http://schemas.openxmlformats.org/officeDocument/2006/relationships/font" Target="fonts/NotoSansLight-regular.ttf"/><Relationship Id="rId4" Type="http://schemas.openxmlformats.org/officeDocument/2006/relationships/font" Target="fonts/NotoSansLight-bold.ttf"/><Relationship Id="rId9" Type="http://schemas.openxmlformats.org/officeDocument/2006/relationships/font" Target="fonts/CenturyGothic-italic.ttf"/><Relationship Id="rId14" Type="http://schemas.openxmlformats.org/officeDocument/2006/relationships/font" Target="fonts/Karla-boldItalic.ttf"/><Relationship Id="rId5" Type="http://schemas.openxmlformats.org/officeDocument/2006/relationships/font" Target="fonts/NotoSansLight-italic.ttf"/><Relationship Id="rId6" Type="http://schemas.openxmlformats.org/officeDocument/2006/relationships/font" Target="fonts/NotoSansLight-boldItalic.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